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Решение Коллегии Евразийской экономической комиссии № 158 от 1 декабря 2015 года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введении обязательного предварительного информирования о товарах, ввозимых на таможенную территорию Евразийского экономического союза воздушным транспортом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0"/>
          <w:szCs w:val="20"/>
        </w:rPr>
        <w:t>(Официально опубликовано 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сайте Евразийского экономического союза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>01.12.2015 г. О вступлении в силу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пункт 11 настоящего Решения)</w:t>
      </w:r>
    </w:p>
    <w:p w:rsidR="00F6616F" w:rsidRDefault="00F6616F" w:rsidP="00F6616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Внимание!</w:t>
      </w:r>
      <w:r>
        <w:rPr>
          <w:rFonts w:ascii="Arial" w:hAnsi="Arial" w:cs="Arial"/>
          <w:color w:val="FF0000"/>
          <w:sz w:val="20"/>
          <w:szCs w:val="20"/>
        </w:rPr>
        <w:t xml:space="preserve"> О реализации см.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  <w:u w:val="single"/>
        </w:rPr>
        <w:t>распоряжение ФТС России № 106-р от 14.04.2016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r>
        <w:rPr>
          <w:rFonts w:ascii="Arial" w:hAnsi="Arial" w:cs="Arial"/>
          <w:color w:val="008000"/>
          <w:sz w:val="20"/>
          <w:szCs w:val="20"/>
          <w:u w:val="single"/>
        </w:rPr>
        <w:t>статьей 3</w:t>
      </w:r>
      <w:r>
        <w:rPr>
          <w:rFonts w:ascii="Arial" w:hAnsi="Arial" w:cs="Arial"/>
          <w:sz w:val="20"/>
          <w:szCs w:val="20"/>
        </w:rPr>
        <w:t xml:space="preserve"> Соглашения о представлении и об обмене предварительной информацией о товарах и транспортных средствах, перемещаемых через таможенную границу таможенного союза, от 21 мая 2010 года (далее - Соглашение) Коллегия Евразийской экономической комиссии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Решила: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1. Ввести обязательное предварительное информирование о товарах, ввозимых на таможенную территорию Евразийского экономического союза воздушным транспортом (далее соответственно - ввозимые товары, Союз).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 Установить, что предварительная информация о ввозимых товарах (далее - предварительная информация) представляется таможенному органу государства - члена Союза (далее - таможенный орган), на территории которого расположено место прибытия товаров на таможенную территорию Союза (далее - место прибытия), перевозчиком, осущ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ествляющим ввоз товаров на таможенную территорию Союза воздушным транспортом, или иным лицом, действующим от имени и по поручению этого перевозчика.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 Предварительная информация используется таможенными органами для принятия предварительных решений по выбору объектов, форм таможенного контроля и мер, обеспечивающих проведение таможенного контроля, до прибытия товаров на таможенную территорию Союза, в том числе для подготовки решений о разгрузке воздушных судов.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4. Предварительная информация включает в себя: 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 сведения о воздушном судне и маршруте полета: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знаки национальной принадлежности и регистрационные знаки воздушного судна;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эксплуатанта воздушного судна;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рейса отправления;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наименования пункта вылета и аэропорта отправления;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фактическое время убытия из аэропорта, предшествующего аэропорту места прибытия;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наименования пункта прибытия и аэропорта назначения;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планируемое (расчетное) время прибытия;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наименования промежуточных пунктов посадки (при наличии);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 наличии (отсутствии) на борту воздушного судна товаров, ввоз которых на таможенную территорию Союза запрещен или ограничен, а также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оружия, боеприпасов;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 наличии (отсутствии) на борту воздушного судна лекарственных средств, в составе которых содержатся наркотические, сильнодействующие средства, психотропные и ядовитые вещества (при наличии таких сведений);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 сведения о ввозимом товаре, указанные в транспортных (перевозочных) документах (сведения приводятся по каждому документу):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номер документа;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наименование товара;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наименования пункта погрузки и пункта выгрузки товара;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количество мест;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вес брутто товара (кг);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вес нетто (кг) или объем товара (при наличии таких сведений);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код товара в соответствии с единой Товарной номенклатурой внешнеэкономической деятельности Евразийского экономического союза на уровне не менее первых 6 знаков (при наличии таких сведений);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сведения об отправителе и получателе товара.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5. В случае если в отношении ввозимых товаров таможенным органом места прибытия зарегистрирована декларация на товары, поданная в соответствии со статьей 193 Таможенного кодекса Таможенного союза и содержащая сведения, предусмотренные подпунктом “б” пункта 4 настоящего Решения, допускается указывать вместо таких сведений номер этой декларации на товары.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6. В случае представления предварительной информации не в полном объеме, а также при ее несоответствии структуре и формату, определенным техническими требованиями, </w:t>
      </w:r>
      <w:r>
        <w:rPr>
          <w:rFonts w:ascii="Arial" w:hAnsi="Arial" w:cs="Arial"/>
          <w:sz w:val="20"/>
          <w:szCs w:val="20"/>
        </w:rPr>
        <w:lastRenderedPageBreak/>
        <w:t xml:space="preserve">предусмотренными </w:t>
      </w:r>
      <w:r>
        <w:rPr>
          <w:rFonts w:ascii="Arial" w:hAnsi="Arial" w:cs="Arial"/>
          <w:color w:val="008000"/>
          <w:sz w:val="20"/>
          <w:szCs w:val="20"/>
          <w:u w:val="single"/>
        </w:rPr>
        <w:t>статьей 6</w:t>
      </w:r>
      <w:r>
        <w:rPr>
          <w:rFonts w:ascii="Arial" w:hAnsi="Arial" w:cs="Arial"/>
          <w:sz w:val="20"/>
          <w:szCs w:val="20"/>
        </w:rPr>
        <w:t xml:space="preserve"> Соглашения, лицу, представившему такую информацию, направляется электронное сообщение об отказе в принятии предварительной информации к рассмотрению (с указанием причин отказа). В этом случае предварительная информация считается непредставленной.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После устранения причин отказа в принятии предварительной информации к рассмотрению предварительная информация может быть представлена в таможенный орган повторно.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7. В случае если лицом, представившим предварительную информацию, выявлено несоответствие сведений, содержащихся в предварительной информации, которой таможенным органом присвоен уникальный идентификационный номер перевозки, сведениям, содержащимся в транспортных (перевозочных) документах, такое лицо обязано повторно представить таможенному органу предварительную информацию до прибытия воздушного судна. В этом случае представленной повторно предварительной информации присваивается новый уникальный идентификационный номер перевозки. 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8. Ввозимые товары, в отношении которых таможенному органу не представлена предварительная информация в сроки, установленные Соглашением и пунктом 7 настоящего Решения, относятся к области риска. Таможенные органы принимают меры по минимизации риска в отношении данных товаров в соответствии с законодательством своих государств.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9. В случае если предварительная информация не может быть получена таможенным органом места прибытия в связи с неисправностью используемых таможенными органами информационных систем, вызванной техническим сбоем, нарушениями в работе средств связи (телекоммуникационных сетей и информационно-телекоммуникационной сети “Интернет”), отключением электроэнергии, таможенные операции в отношении ввозимых товаров проводятся в соответствии с международными договорами и актами,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составляющими право Союза.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10. Государственным органам государств - членов Союза, уполномоченным в сфере таможенного дела, до 1 октября 2016 г.: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а) доработать информационные системы таможенных органов своих государств, в том числе предусмотреть направление уникального идентификационного номера перевозки либо электронного сообщения об отказе в принятии предварительной информации к рассмотрению в срок, не превышающий 15 минут с момента получения таможенными органами предварительной информации;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б) внести соответствующие изменения в технические требования, предусмотренные статьей 6 Соглашения (при необходимости).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11. Настоящее Решение вступает в силу по истечении 30 календарных дней с даты его официального опубликования, за исключением пунктов 1 - 9.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Пункты 1 - 9 настоящего Решения вступают в силу с 1 апреля 2017 г.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113" w:type="dxa"/>
          <w:right w:w="57" w:type="dxa"/>
        </w:tblCellMar>
        <w:tblLook w:val="0000" w:firstRow="0" w:lastRow="0" w:firstColumn="0" w:lastColumn="0" w:noHBand="0" w:noVBand="0"/>
      </w:tblPr>
      <w:tblGrid>
        <w:gridCol w:w="5370"/>
        <w:gridCol w:w="1695"/>
      </w:tblGrid>
      <w:tr w:rsidR="00F6616F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</w:tcPr>
          <w:p w:rsidR="00F6616F" w:rsidRDefault="00F6616F" w:rsidP="00F6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Коллегии</w:t>
            </w:r>
            <w:r>
              <w:rPr>
                <w:rFonts w:ascii="Arial" w:hAnsi="Arial" w:cs="Arial"/>
                <w:sz w:val="20"/>
                <w:szCs w:val="20"/>
              </w:rPr>
              <w:br/>
              <w:t>Евразийской экономической комиссии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6616F" w:rsidRDefault="00F6616F" w:rsidP="00F661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В.Христенко</w:t>
            </w:r>
          </w:p>
        </w:tc>
      </w:tr>
    </w:tbl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C8"/>
          <w:sz w:val="20"/>
          <w:szCs w:val="20"/>
        </w:rPr>
        <w:t>&lt; Документ включен в версию 12.04 (04.12.2015) &gt;</w:t>
      </w:r>
    </w:p>
    <w:p w:rsidR="00F6616F" w:rsidRDefault="00F6616F" w:rsidP="00F661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E1F" w:rsidRDefault="00AF1E1F" w:rsidP="00F6616F">
      <w:pPr>
        <w:jc w:val="both"/>
      </w:pPr>
    </w:p>
    <w:sectPr w:rsidR="00AF1E1F" w:rsidSect="00CA0621">
      <w:headerReference w:type="default" r:id="rId5"/>
      <w:footerReference w:type="default" r:id="rId6"/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21" w:rsidRDefault="00F6616F" w:rsidP="00CA0621">
    <w:r>
      <w:rPr>
        <w:rFonts w:ascii="Arial" w:hAnsi="Arial" w:cs="Arial"/>
        <w:sz w:val="16"/>
        <w:szCs w:val="16"/>
        <w:lang w:eastAsia="ru-RU"/>
      </w:rPr>
      <w:t xml:space="preserve">Стр. № 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begin"/>
    </w:r>
    <w:r w:rsidRPr="008C4428">
      <w:rPr>
        <w:rFonts w:ascii="Arial" w:hAnsi="Arial" w:cs="Arial"/>
        <w:sz w:val="16"/>
        <w:szCs w:val="16"/>
        <w:lang w:val="en-US" w:eastAsia="ru-RU"/>
      </w:rPr>
      <w:instrText xml:space="preserve"> PAGE </w:instrText>
    </w:r>
    <w:r w:rsidRPr="008C4428">
      <w:rPr>
        <w:rFonts w:ascii="Arial" w:hAnsi="Arial" w:cs="Arial"/>
        <w:sz w:val="16"/>
        <w:szCs w:val="16"/>
        <w:lang w:val="en-US" w:eastAsia="ru-RU"/>
      </w:rPr>
      <w:fldChar w:fldCharType="separate"/>
    </w:r>
    <w:r>
      <w:rPr>
        <w:rFonts w:ascii="Arial" w:hAnsi="Arial" w:cs="Arial"/>
        <w:noProof/>
        <w:sz w:val="16"/>
        <w:szCs w:val="16"/>
        <w:lang w:val="en-US" w:eastAsia="ru-RU"/>
      </w:rPr>
      <w:t>1</w:t>
    </w:r>
    <w:r w:rsidRPr="008C4428">
      <w:rPr>
        <w:rFonts w:ascii="Arial" w:hAnsi="Arial" w:cs="Arial"/>
        <w:sz w:val="16"/>
        <w:szCs w:val="16"/>
        <w:lang w:val="en-US" w:eastAsia="ru-RU"/>
      </w:rPr>
      <w:fldChar w:fldCharType="end"/>
    </w:r>
    <w:r>
      <w:rPr>
        <w:rFonts w:ascii="Arial" w:hAnsi="Arial" w:cs="Arial"/>
        <w:sz w:val="16"/>
        <w:szCs w:val="16"/>
        <w:lang w:eastAsia="ru-RU"/>
      </w:rPr>
      <w:t xml:space="preserve"> (CTM Ltd.) Справочник ВЭД-Инфо, версия 12.45 (23 сентября 2016 г.)  ( расширенная версия )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621" w:rsidRDefault="00F6616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РЕШЕНИЕ Коллегии Евразийской экономической комиссии № 158 от 01.12.2015. О введении обязательного предварительного информирования о товарах, ввозимых на таможенную территорию Евразийского экономического союза воздушным транспортом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F"/>
    <w:rsid w:val="00AF1E1F"/>
    <w:rsid w:val="00F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960</Words>
  <Characters>5474</Characters>
  <Application>Microsoft Office Word</Application>
  <DocSecurity>0</DocSecurity>
  <Lines>45</Lines>
  <Paragraphs>12</Paragraphs>
  <ScaleCrop>false</ScaleCrop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Бермухамбетов Батырхан Каликанович</dc:creator>
  <cp:lastModifiedBy>Бермухамбетов Батырхан Каликанович</cp:lastModifiedBy>
  <cp:revision>1</cp:revision>
  <dcterms:created xsi:type="dcterms:W3CDTF">2016-10-07T06:05:00Z</dcterms:created>
  <dcterms:modified xsi:type="dcterms:W3CDTF">2016-10-07T06:07:00Z</dcterms:modified>
</cp:coreProperties>
</file>